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5F9881AE"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52188" w:rsidRPr="00952188">
        <w:rPr>
          <w:rFonts w:ascii="Arial" w:hAnsi="Arial" w:cs="Arial"/>
          <w:b/>
          <w:bCs/>
          <w:sz w:val="22"/>
          <w:szCs w:val="22"/>
        </w:rPr>
        <w:t xml:space="preserve">Assistant Archivist </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99E9081" w:rsidR="00282F48" w:rsidRPr="009E2703" w:rsidRDefault="00952188" w:rsidP="00C72072">
      <w:pPr>
        <w:contextualSpacing/>
        <w:jc w:val="right"/>
        <w:rPr>
          <w:rFonts w:ascii="Arial" w:hAnsi="Arial" w:cs="Arial"/>
          <w:sz w:val="22"/>
          <w:szCs w:val="22"/>
        </w:rPr>
      </w:pPr>
      <w:r>
        <w:rPr>
          <w:rFonts w:ascii="Arial" w:hAnsi="Arial" w:cs="Arial"/>
          <w:sz w:val="22"/>
          <w:szCs w:val="22"/>
        </w:rPr>
        <w:t>0</w:t>
      </w:r>
      <w:r w:rsidR="00B46FF2">
        <w:rPr>
          <w:rFonts w:ascii="Arial" w:hAnsi="Arial" w:cs="Arial"/>
          <w:sz w:val="22"/>
          <w:szCs w:val="22"/>
        </w:rPr>
        <w:t>9</w:t>
      </w:r>
      <w:r>
        <w:rPr>
          <w:rFonts w:ascii="Arial" w:hAnsi="Arial" w:cs="Arial"/>
          <w:sz w:val="22"/>
          <w:szCs w:val="22"/>
        </w:rPr>
        <w:t>/</w:t>
      </w:r>
      <w:r w:rsidR="00D3731B">
        <w:rPr>
          <w:rFonts w:ascii="Arial" w:hAnsi="Arial" w:cs="Arial"/>
          <w:sz w:val="22"/>
          <w:szCs w:val="22"/>
        </w:rPr>
        <w:t>11</w:t>
      </w:r>
      <w:r>
        <w:rPr>
          <w:rFonts w:ascii="Arial" w:hAnsi="Arial" w:cs="Arial"/>
          <w:sz w:val="22"/>
          <w:szCs w:val="22"/>
        </w:rPr>
        <w:t>/2023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EC026C9"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D3731B">
        <w:rPr>
          <w:rFonts w:ascii="Arial" w:hAnsi="Arial" w:cs="Arial"/>
          <w:b/>
          <w:bCs/>
          <w:sz w:val="22"/>
          <w:szCs w:val="22"/>
        </w:rPr>
        <w:t>04</w:t>
      </w:r>
      <w:r w:rsidR="00952188" w:rsidRPr="00952188">
        <w:rPr>
          <w:rFonts w:ascii="Arial" w:hAnsi="Arial" w:cs="Arial"/>
          <w:b/>
          <w:bCs/>
          <w:sz w:val="22"/>
          <w:szCs w:val="22"/>
        </w:rPr>
        <w:t>/</w:t>
      </w:r>
      <w:r w:rsidR="00D3731B">
        <w:rPr>
          <w:rFonts w:ascii="Arial" w:hAnsi="Arial" w:cs="Arial"/>
          <w:b/>
          <w:bCs/>
          <w:sz w:val="22"/>
          <w:szCs w:val="22"/>
        </w:rPr>
        <w:t>12</w:t>
      </w:r>
      <w:r w:rsidR="00952188" w:rsidRPr="00952188">
        <w:rPr>
          <w:rFonts w:ascii="Arial" w:hAnsi="Arial" w:cs="Arial"/>
          <w:b/>
          <w:bCs/>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31A0AD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52188">
        <w:rPr>
          <w:rFonts w:ascii="Arial" w:hAnsi="Arial" w:cs="Arial"/>
          <w:b/>
          <w:sz w:val="22"/>
          <w:szCs w:val="22"/>
        </w:rPr>
        <w:t>1</w:t>
      </w:r>
      <w:r w:rsidR="00D3731B">
        <w:rPr>
          <w:rFonts w:ascii="Arial" w:hAnsi="Arial" w:cs="Arial"/>
          <w:b/>
          <w:sz w:val="22"/>
          <w:szCs w:val="22"/>
        </w:rPr>
        <w:t>3</w:t>
      </w:r>
      <w:r w:rsidR="00952188">
        <w:rPr>
          <w:rFonts w:ascii="Arial" w:hAnsi="Arial" w:cs="Arial"/>
          <w:b/>
          <w:sz w:val="22"/>
          <w:szCs w:val="22"/>
        </w:rPr>
        <w:t>/</w:t>
      </w:r>
      <w:r w:rsidR="00D3731B">
        <w:rPr>
          <w:rFonts w:ascii="Arial" w:hAnsi="Arial" w:cs="Arial"/>
          <w:b/>
          <w:sz w:val="22"/>
          <w:szCs w:val="22"/>
        </w:rPr>
        <w:t>12</w:t>
      </w:r>
      <w:r w:rsidR="00952188">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 xml:space="preserve">We will not be able to </w:t>
      </w:r>
      <w:r w:rsidR="00D3731B">
        <w:rPr>
          <w:rFonts w:ascii="Arial" w:hAnsi="Arial" w:cs="Arial"/>
          <w:sz w:val="22"/>
          <w:szCs w:val="22"/>
        </w:rPr>
        <w:t>p</w:t>
      </w:r>
      <w:r w:rsidRPr="009E2703">
        <w:rPr>
          <w:rFonts w:ascii="Arial" w:hAnsi="Arial" w:cs="Arial"/>
          <w:sz w:val="22"/>
          <w:szCs w:val="22"/>
        </w:rPr>
        <w:t>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156F2399" w14:textId="7B7B78FA" w:rsidR="00C82597" w:rsidRPr="00DF449C" w:rsidRDefault="005332CA" w:rsidP="00EB22BB">
      <w:pPr>
        <w:contextualSpacing/>
        <w:rPr>
          <w:rFonts w:ascii="Arial" w:hAnsi="Arial" w:cs="Arial"/>
          <w:sz w:val="22"/>
          <w:szCs w:val="22"/>
        </w:rPr>
        <w:sectPr w:rsidR="00C82597" w:rsidRPr="00DF449C" w:rsidSect="00A70D70">
          <w:footerReference w:type="even" r:id="rId10"/>
          <w:footerReference w:type="default" r:id="rId11"/>
          <w:footerReference w:type="first" r:id="rId12"/>
          <w:pgSz w:w="11909" w:h="16834" w:code="9"/>
          <w:pgMar w:top="964" w:right="1021" w:bottom="567" w:left="907" w:header="709" w:footer="709" w:gutter="0"/>
          <w:cols w:space="720"/>
          <w:titlePg/>
          <w:docGrid w:linePitch="272"/>
        </w:sectPr>
      </w:pPr>
      <w:hyperlink r:id="rId13"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8E3FA6D" w14:textId="77777777" w:rsidR="00DF449C" w:rsidRPr="00F43A17" w:rsidRDefault="00DF449C" w:rsidP="00DF449C">
      <w:pPr>
        <w:contextualSpacing/>
        <w:rPr>
          <w:rFonts w:ascii="Arial" w:hAnsi="Arial" w:cs="Arial"/>
          <w:b/>
        </w:rPr>
      </w:pPr>
      <w:r>
        <w:rPr>
          <w:rFonts w:ascii="Arial" w:hAnsi="Arial" w:cs="Arial"/>
          <w:b/>
          <w:sz w:val="22"/>
          <w:szCs w:val="22"/>
        </w:rPr>
        <w:lastRenderedPageBreak/>
        <w:tab/>
      </w:r>
      <w:r w:rsidRPr="00F43A17">
        <w:rPr>
          <w:rFonts w:ascii="Arial" w:hAnsi="Arial" w:cs="Arial"/>
          <w:noProof/>
          <w:lang w:eastAsia="en-GB"/>
        </w:rPr>
        <w:drawing>
          <wp:anchor distT="0" distB="0" distL="114300" distR="114300" simplePos="0" relativeHeight="251659264" behindDoc="0" locked="0" layoutInCell="1" allowOverlap="1" wp14:anchorId="155F58B9" wp14:editId="05DB6570">
            <wp:simplePos x="0" y="0"/>
            <wp:positionH relativeFrom="column">
              <wp:posOffset>0</wp:posOffset>
            </wp:positionH>
            <wp:positionV relativeFrom="paragraph">
              <wp:posOffset>109855</wp:posOffset>
            </wp:positionV>
            <wp:extent cx="3038475" cy="951865"/>
            <wp:effectExtent l="0" t="0" r="0" b="0"/>
            <wp:wrapTight wrapText="bothSides">
              <wp:wrapPolygon edited="0">
                <wp:start x="0" y="2161"/>
                <wp:lineTo x="0" y="10807"/>
                <wp:lineTo x="1219" y="16859"/>
                <wp:lineTo x="1761" y="18588"/>
                <wp:lineTo x="2708" y="18588"/>
                <wp:lineTo x="3115" y="16859"/>
                <wp:lineTo x="4875" y="16859"/>
                <wp:lineTo x="20313" y="10807"/>
                <wp:lineTo x="20178" y="2161"/>
                <wp:lineTo x="0" y="2161"/>
              </wp:wrapPolygon>
            </wp:wrapTight>
            <wp:docPr id="2" name="Picture 3"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01.eps"/>
                    <pic:cNvPicPr>
                      <a:picLocks noChangeAspect="1" noChangeArrowheads="1"/>
                    </pic:cNvPicPr>
                  </pic:nvPicPr>
                  <pic:blipFill>
                    <a:blip r:embed="rId14">
                      <a:extLst>
                        <a:ext uri="{28A0092B-C50C-407E-A947-70E740481C1C}">
                          <a14:useLocalDpi xmlns:a14="http://schemas.microsoft.com/office/drawing/2010/main" val="0"/>
                        </a:ext>
                      </a:extLst>
                    </a:blip>
                    <a:srcRect l="13235" t="23245" r="8578" b="22704"/>
                    <a:stretch>
                      <a:fillRect/>
                    </a:stretch>
                  </pic:blipFill>
                  <pic:spPr bwMode="auto">
                    <a:xfrm>
                      <a:off x="0" y="0"/>
                      <a:ext cx="30384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B0C01" w14:textId="77777777" w:rsidR="00DF449C" w:rsidRPr="00F43A17" w:rsidRDefault="00DF449C" w:rsidP="00DF449C">
      <w:pPr>
        <w:contextualSpacing/>
        <w:rPr>
          <w:rFonts w:ascii="Arial" w:hAnsi="Arial" w:cs="Arial"/>
          <w:b/>
        </w:rPr>
      </w:pPr>
    </w:p>
    <w:p w14:paraId="7BD8451F" w14:textId="77777777" w:rsidR="00DF449C" w:rsidRPr="00F43A17" w:rsidRDefault="00DF449C" w:rsidP="00DF449C">
      <w:pPr>
        <w:contextualSpacing/>
        <w:rPr>
          <w:rFonts w:ascii="Arial" w:hAnsi="Arial" w:cs="Arial"/>
          <w:b/>
        </w:rPr>
      </w:pPr>
    </w:p>
    <w:p w14:paraId="32E0B065" w14:textId="77777777" w:rsidR="00DF449C" w:rsidRPr="00F43A17" w:rsidRDefault="00DF449C" w:rsidP="00DF449C">
      <w:pPr>
        <w:contextualSpacing/>
        <w:jc w:val="both"/>
        <w:rPr>
          <w:rFonts w:ascii="Arial" w:hAnsi="Arial" w:cs="Arial"/>
          <w:b/>
        </w:rPr>
      </w:pPr>
    </w:p>
    <w:p w14:paraId="70DBEF86" w14:textId="77777777" w:rsidR="00DF449C" w:rsidRPr="00F43A17" w:rsidRDefault="00DF449C" w:rsidP="00DF449C">
      <w:pPr>
        <w:contextualSpacing/>
        <w:rPr>
          <w:rFonts w:ascii="Arial" w:hAnsi="Arial" w:cs="Arial"/>
          <w:b/>
        </w:rPr>
      </w:pPr>
    </w:p>
    <w:p w14:paraId="4080E9E8" w14:textId="77777777" w:rsidR="00DF449C" w:rsidRDefault="00DF449C" w:rsidP="00DF449C">
      <w:pPr>
        <w:contextualSpacing/>
        <w:jc w:val="center"/>
        <w:rPr>
          <w:rFonts w:ascii="Arial" w:hAnsi="Arial" w:cs="Arial"/>
          <w:b/>
        </w:rPr>
      </w:pPr>
    </w:p>
    <w:p w14:paraId="2C9A376F" w14:textId="77777777" w:rsidR="00DF449C" w:rsidRPr="00F43A17" w:rsidRDefault="00DF449C" w:rsidP="00DF449C">
      <w:pPr>
        <w:contextualSpacing/>
        <w:jc w:val="center"/>
        <w:rPr>
          <w:rFonts w:ascii="Arial" w:hAnsi="Arial" w:cs="Arial"/>
          <w:b/>
        </w:rPr>
      </w:pPr>
      <w:r w:rsidRPr="00F43A17">
        <w:rPr>
          <w:rFonts w:ascii="Arial" w:hAnsi="Arial" w:cs="Arial"/>
          <w:b/>
        </w:rPr>
        <w:t>JOB DESCRIPTION</w:t>
      </w:r>
    </w:p>
    <w:p w14:paraId="334D621C" w14:textId="77777777" w:rsidR="00DF449C" w:rsidRPr="00F43A17" w:rsidRDefault="00DF449C" w:rsidP="00DF449C">
      <w:pPr>
        <w:contextualSpacing/>
        <w:jc w:val="both"/>
        <w:rPr>
          <w:rFonts w:ascii="Arial" w:hAnsi="Arial" w:cs="Arial"/>
          <w:b/>
        </w:rPr>
      </w:pPr>
    </w:p>
    <w:p w14:paraId="050B9DEE" w14:textId="077DA969" w:rsidR="00DF449C" w:rsidRDefault="00DF449C" w:rsidP="00DF449C">
      <w:pPr>
        <w:tabs>
          <w:tab w:val="left" w:pos="1880"/>
        </w:tabs>
        <w:rPr>
          <w:rFonts w:ascii="Arial" w:hAnsi="Arial" w:cs="Arial"/>
          <w:b/>
          <w:sz w:val="22"/>
          <w:szCs w:val="22"/>
        </w:rPr>
      </w:pPr>
    </w:p>
    <w:p w14:paraId="66F234AB" w14:textId="77777777" w:rsidR="00E717C1" w:rsidRPr="00F43A17" w:rsidRDefault="00E717C1" w:rsidP="00E717C1">
      <w:pPr>
        <w:contextualSpacing/>
        <w:jc w:val="both"/>
        <w:rPr>
          <w:rFonts w:ascii="Arial" w:hAnsi="Arial" w:cs="Arial"/>
        </w:rPr>
      </w:pPr>
      <w:r w:rsidRPr="00F43A17">
        <w:rPr>
          <w:rFonts w:ascii="Arial" w:hAnsi="Arial" w:cs="Arial"/>
          <w:b/>
        </w:rPr>
        <w:t>Job Title:</w:t>
      </w:r>
      <w:r w:rsidRPr="00F43A17">
        <w:rPr>
          <w:rFonts w:ascii="Arial" w:hAnsi="Arial" w:cs="Arial"/>
          <w:b/>
        </w:rPr>
        <w:tab/>
      </w:r>
      <w:r w:rsidRPr="00F43A17">
        <w:rPr>
          <w:rFonts w:ascii="Arial" w:hAnsi="Arial" w:cs="Arial"/>
        </w:rPr>
        <w:tab/>
      </w:r>
      <w:r>
        <w:rPr>
          <w:rFonts w:ascii="Arial" w:hAnsi="Arial" w:cs="Arial"/>
        </w:rPr>
        <w:t>Assistant Archivist</w:t>
      </w:r>
    </w:p>
    <w:p w14:paraId="74DB6659" w14:textId="77777777" w:rsidR="00E717C1" w:rsidRPr="00F43A17" w:rsidRDefault="00E717C1" w:rsidP="00E717C1">
      <w:pPr>
        <w:contextualSpacing/>
        <w:jc w:val="both"/>
        <w:rPr>
          <w:rFonts w:ascii="Arial" w:hAnsi="Arial" w:cs="Arial"/>
          <w:b/>
        </w:rPr>
      </w:pPr>
    </w:p>
    <w:p w14:paraId="1FF2698F" w14:textId="77777777" w:rsidR="00E717C1" w:rsidRPr="00F43A17" w:rsidRDefault="00E717C1" w:rsidP="00E717C1">
      <w:pPr>
        <w:contextualSpacing/>
        <w:jc w:val="both"/>
        <w:rPr>
          <w:rFonts w:ascii="Arial" w:hAnsi="Arial" w:cs="Arial"/>
        </w:rPr>
      </w:pPr>
      <w:r w:rsidRPr="00F43A17">
        <w:rPr>
          <w:rFonts w:ascii="Arial" w:hAnsi="Arial" w:cs="Arial"/>
          <w:b/>
        </w:rPr>
        <w:t>Reporting to:</w:t>
      </w:r>
      <w:r w:rsidRPr="00F43A17">
        <w:rPr>
          <w:rFonts w:ascii="Arial" w:hAnsi="Arial" w:cs="Arial"/>
        </w:rPr>
        <w:tab/>
      </w:r>
      <w:r w:rsidRPr="00F43A17">
        <w:rPr>
          <w:rFonts w:ascii="Arial" w:hAnsi="Arial" w:cs="Arial"/>
        </w:rPr>
        <w:tab/>
      </w:r>
      <w:r>
        <w:rPr>
          <w:rFonts w:ascii="Arial" w:hAnsi="Arial" w:cs="Arial"/>
        </w:rPr>
        <w:t>Archivist</w:t>
      </w:r>
    </w:p>
    <w:p w14:paraId="31C844ED" w14:textId="77777777" w:rsidR="00E717C1" w:rsidRPr="00F43A17" w:rsidRDefault="00E717C1" w:rsidP="00E717C1">
      <w:pPr>
        <w:contextualSpacing/>
        <w:jc w:val="both"/>
        <w:rPr>
          <w:rFonts w:ascii="Arial" w:hAnsi="Arial" w:cs="Arial"/>
        </w:rPr>
      </w:pPr>
    </w:p>
    <w:p w14:paraId="6B0917DB" w14:textId="77777777" w:rsidR="00E717C1" w:rsidRPr="00F43A17" w:rsidRDefault="00E717C1" w:rsidP="00E717C1">
      <w:pPr>
        <w:contextualSpacing/>
        <w:jc w:val="both"/>
        <w:rPr>
          <w:rFonts w:ascii="Arial" w:hAnsi="Arial" w:cs="Arial"/>
        </w:rPr>
      </w:pPr>
      <w:r w:rsidRPr="00F43A17">
        <w:rPr>
          <w:rFonts w:ascii="Arial" w:hAnsi="Arial" w:cs="Arial"/>
          <w:b/>
        </w:rPr>
        <w:t>Location:</w:t>
      </w:r>
      <w:r w:rsidRPr="00F43A17">
        <w:rPr>
          <w:rFonts w:ascii="Arial" w:hAnsi="Arial" w:cs="Arial"/>
          <w:b/>
        </w:rPr>
        <w:tab/>
      </w:r>
      <w:r w:rsidRPr="00F43A17">
        <w:rPr>
          <w:rFonts w:ascii="Arial" w:hAnsi="Arial" w:cs="Arial"/>
        </w:rPr>
        <w:tab/>
        <w:t>The Honourable Society of the Middle Temple</w:t>
      </w:r>
    </w:p>
    <w:p w14:paraId="56E50BA4" w14:textId="77777777" w:rsidR="00E717C1" w:rsidRPr="00F43A17" w:rsidRDefault="00E717C1" w:rsidP="00E717C1">
      <w:pPr>
        <w:contextualSpacing/>
        <w:jc w:val="both"/>
        <w:rPr>
          <w:rFonts w:ascii="Arial" w:hAnsi="Arial" w:cs="Arial"/>
        </w:rPr>
      </w:pPr>
    </w:p>
    <w:p w14:paraId="2BFC7FC0" w14:textId="389DD9EB" w:rsidR="00E717C1" w:rsidRPr="00776D91" w:rsidRDefault="00E717C1" w:rsidP="00E717C1">
      <w:pPr>
        <w:contextualSpacing/>
        <w:jc w:val="both"/>
        <w:rPr>
          <w:rFonts w:ascii="Arial" w:hAnsi="Arial" w:cs="Arial"/>
          <w:bCs/>
        </w:rPr>
      </w:pPr>
      <w:r w:rsidRPr="00F43A17">
        <w:rPr>
          <w:rFonts w:ascii="Arial" w:hAnsi="Arial" w:cs="Arial"/>
          <w:b/>
        </w:rPr>
        <w:t>Hours</w:t>
      </w:r>
      <w:r>
        <w:rPr>
          <w:rFonts w:ascii="Arial" w:hAnsi="Arial" w:cs="Arial"/>
          <w:b/>
        </w:rPr>
        <w:t xml:space="preserve"> &amp; Contract</w:t>
      </w:r>
      <w:r w:rsidRPr="00F43A17">
        <w:rPr>
          <w:rFonts w:ascii="Arial" w:hAnsi="Arial" w:cs="Arial"/>
          <w:b/>
        </w:rPr>
        <w:t>:</w:t>
      </w:r>
      <w:r w:rsidRPr="00F43A17">
        <w:rPr>
          <w:rFonts w:ascii="Arial" w:hAnsi="Arial" w:cs="Arial"/>
          <w:b/>
        </w:rPr>
        <w:tab/>
      </w:r>
      <w:r w:rsidRPr="00AB55A2">
        <w:rPr>
          <w:rFonts w:ascii="Arial" w:hAnsi="Arial" w:cs="Arial"/>
          <w:bCs/>
        </w:rPr>
        <w:t>35</w:t>
      </w:r>
      <w:r w:rsidR="001E7667">
        <w:rPr>
          <w:rFonts w:ascii="Arial" w:hAnsi="Arial" w:cs="Arial"/>
          <w:bCs/>
        </w:rPr>
        <w:t>hrs</w:t>
      </w:r>
      <w:r w:rsidRPr="00AB55A2">
        <w:rPr>
          <w:rFonts w:ascii="Arial" w:hAnsi="Arial" w:cs="Arial"/>
          <w:bCs/>
        </w:rPr>
        <w:t xml:space="preserve"> p</w:t>
      </w:r>
      <w:r w:rsidR="001E7667">
        <w:rPr>
          <w:rFonts w:ascii="Arial" w:hAnsi="Arial" w:cs="Arial"/>
          <w:bCs/>
        </w:rPr>
        <w:t>/</w:t>
      </w:r>
      <w:r w:rsidRPr="00AB55A2">
        <w:rPr>
          <w:rFonts w:ascii="Arial" w:hAnsi="Arial" w:cs="Arial"/>
          <w:bCs/>
        </w:rPr>
        <w:t>w (9.00-17.</w:t>
      </w:r>
      <w:r w:rsidR="000D3FDE">
        <w:rPr>
          <w:rFonts w:ascii="Arial" w:hAnsi="Arial" w:cs="Arial"/>
          <w:bCs/>
        </w:rPr>
        <w:t>0</w:t>
      </w:r>
      <w:r w:rsidRPr="00AB55A2">
        <w:rPr>
          <w:rFonts w:ascii="Arial" w:hAnsi="Arial" w:cs="Arial"/>
          <w:bCs/>
        </w:rPr>
        <w:t>0) &amp; Fixed term (6 months)</w:t>
      </w:r>
    </w:p>
    <w:p w14:paraId="10BDB52E" w14:textId="77777777" w:rsidR="00E717C1" w:rsidRPr="00F43A17" w:rsidRDefault="00E717C1" w:rsidP="00E717C1">
      <w:pPr>
        <w:contextualSpacing/>
        <w:jc w:val="both"/>
        <w:rPr>
          <w:rFonts w:ascii="Arial" w:hAnsi="Arial" w:cs="Arial"/>
          <w:b/>
        </w:rPr>
      </w:pPr>
    </w:p>
    <w:p w14:paraId="58DC63AD" w14:textId="77777777" w:rsidR="00E717C1" w:rsidRDefault="00E717C1" w:rsidP="00E717C1">
      <w:pPr>
        <w:pStyle w:val="Heading1"/>
        <w:contextualSpacing/>
        <w:jc w:val="both"/>
        <w:rPr>
          <w:rFonts w:ascii="Arial" w:eastAsia="Calibri" w:hAnsi="Arial" w:cs="Arial"/>
          <w:b/>
          <w:sz w:val="22"/>
          <w:szCs w:val="22"/>
        </w:rPr>
      </w:pPr>
    </w:p>
    <w:p w14:paraId="19E8C602" w14:textId="77777777" w:rsidR="00E717C1" w:rsidRPr="00F43A17" w:rsidRDefault="00E717C1" w:rsidP="00E717C1">
      <w:pPr>
        <w:pStyle w:val="Heading1"/>
        <w:contextualSpacing/>
        <w:jc w:val="both"/>
        <w:rPr>
          <w:rFonts w:ascii="Arial" w:eastAsia="Calibri" w:hAnsi="Arial" w:cs="Arial"/>
          <w:b/>
          <w:sz w:val="22"/>
          <w:szCs w:val="22"/>
        </w:rPr>
      </w:pPr>
      <w:r w:rsidRPr="00F43A17">
        <w:rPr>
          <w:rFonts w:ascii="Arial" w:eastAsia="Calibri" w:hAnsi="Arial" w:cs="Arial"/>
          <w:b/>
          <w:sz w:val="22"/>
          <w:szCs w:val="22"/>
        </w:rPr>
        <w:t>About Middle Temple</w:t>
      </w:r>
    </w:p>
    <w:p w14:paraId="1200EC42" w14:textId="77777777" w:rsidR="00E717C1" w:rsidRPr="00F43A17" w:rsidRDefault="00E717C1" w:rsidP="00E717C1">
      <w:pPr>
        <w:contextualSpacing/>
        <w:rPr>
          <w:rFonts w:ascii="Arial" w:hAnsi="Arial" w:cs="Arial"/>
        </w:rPr>
      </w:pPr>
      <w:r w:rsidRPr="00F43A17">
        <w:rPr>
          <w:rFonts w:ascii="Arial" w:hAnsi="Arial" w:cs="Arial"/>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87455ED" w14:textId="77777777" w:rsidR="00E717C1" w:rsidRPr="00F43A17" w:rsidRDefault="00E717C1" w:rsidP="00E717C1">
      <w:pPr>
        <w:contextualSpacing/>
        <w:rPr>
          <w:rFonts w:ascii="Arial" w:hAnsi="Arial" w:cs="Arial"/>
        </w:rPr>
      </w:pPr>
    </w:p>
    <w:p w14:paraId="3211368C" w14:textId="77777777" w:rsidR="00E717C1" w:rsidRPr="00F43A17" w:rsidRDefault="00E717C1" w:rsidP="00E717C1">
      <w:pPr>
        <w:contextualSpacing/>
        <w:rPr>
          <w:rFonts w:ascii="Arial" w:hAnsi="Arial" w:cs="Arial"/>
        </w:rPr>
      </w:pPr>
      <w:r w:rsidRPr="00F43A17">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9665D58" w14:textId="77777777" w:rsidR="00E717C1" w:rsidRPr="00F43A17" w:rsidRDefault="00E717C1" w:rsidP="00E717C1">
      <w:pPr>
        <w:contextualSpacing/>
        <w:jc w:val="both"/>
        <w:rPr>
          <w:rFonts w:ascii="Arial" w:hAnsi="Arial" w:cs="Arial"/>
          <w:b/>
        </w:rPr>
      </w:pPr>
    </w:p>
    <w:p w14:paraId="4717D38F" w14:textId="77777777" w:rsidR="00E717C1" w:rsidRPr="00F43A17" w:rsidRDefault="00E717C1" w:rsidP="00E717C1">
      <w:pPr>
        <w:contextualSpacing/>
        <w:jc w:val="both"/>
        <w:rPr>
          <w:rFonts w:ascii="Arial" w:hAnsi="Arial" w:cs="Arial"/>
        </w:rPr>
      </w:pPr>
      <w:r w:rsidRPr="00F43A17">
        <w:rPr>
          <w:rFonts w:ascii="Arial" w:hAnsi="Arial" w:cs="Arial"/>
          <w:b/>
        </w:rPr>
        <w:t>Job Summary</w:t>
      </w:r>
    </w:p>
    <w:p w14:paraId="781BDF93" w14:textId="77777777" w:rsidR="00E717C1" w:rsidRPr="001E4EAC" w:rsidRDefault="00E717C1" w:rsidP="00E717C1">
      <w:pPr>
        <w:contextualSpacing/>
        <w:rPr>
          <w:rFonts w:ascii="Arial" w:hAnsi="Arial" w:cs="Arial"/>
        </w:rPr>
      </w:pPr>
      <w:r w:rsidRPr="001E4EAC">
        <w:rPr>
          <w:rFonts w:ascii="Arial" w:hAnsi="Arial" w:cs="Arial"/>
        </w:rPr>
        <w:t>To work with the Inn’s archive and historic collections to support the Inn’s mission through the department’s work across the areas of collections development; care and preservation; information and research; access to information; and communication and outreach.</w:t>
      </w:r>
    </w:p>
    <w:p w14:paraId="605D074E" w14:textId="77777777" w:rsidR="00E717C1" w:rsidRPr="00F43A17" w:rsidRDefault="00E717C1" w:rsidP="00E717C1">
      <w:pPr>
        <w:pStyle w:val="Heading1"/>
        <w:contextualSpacing/>
        <w:jc w:val="both"/>
        <w:rPr>
          <w:rFonts w:ascii="Arial" w:eastAsia="Calibri" w:hAnsi="Arial" w:cs="Arial"/>
          <w:b/>
          <w:sz w:val="22"/>
          <w:szCs w:val="22"/>
        </w:rPr>
      </w:pPr>
    </w:p>
    <w:p w14:paraId="6BEE33BE" w14:textId="77777777" w:rsidR="00E717C1" w:rsidRPr="00F43A17" w:rsidRDefault="00E717C1" w:rsidP="00E717C1">
      <w:pPr>
        <w:contextualSpacing/>
        <w:jc w:val="both"/>
        <w:rPr>
          <w:rFonts w:ascii="Arial" w:hAnsi="Arial" w:cs="Arial"/>
          <w:b/>
        </w:rPr>
      </w:pPr>
      <w:r w:rsidRPr="00F43A17">
        <w:rPr>
          <w:rFonts w:ascii="Arial" w:hAnsi="Arial" w:cs="Arial"/>
          <w:b/>
        </w:rPr>
        <w:t xml:space="preserve">Areas of Responsibility </w:t>
      </w:r>
    </w:p>
    <w:p w14:paraId="2C43FC42" w14:textId="77777777" w:rsidR="00E717C1" w:rsidRPr="002D4165" w:rsidRDefault="00E717C1" w:rsidP="00E717C1">
      <w:pPr>
        <w:pStyle w:val="ListParagraph"/>
        <w:numPr>
          <w:ilvl w:val="0"/>
          <w:numId w:val="36"/>
        </w:numPr>
        <w:spacing w:after="0" w:line="240" w:lineRule="auto"/>
        <w:jc w:val="both"/>
        <w:rPr>
          <w:rFonts w:ascii="Arial" w:hAnsi="Arial" w:cs="Arial"/>
        </w:rPr>
      </w:pPr>
      <w:r w:rsidRPr="002D4165">
        <w:rPr>
          <w:rFonts w:ascii="Arial" w:hAnsi="Arial" w:cs="Arial"/>
        </w:rPr>
        <w:t xml:space="preserve">To support the work of the Archive department, to encompass storage management, research, tours, </w:t>
      </w:r>
      <w:proofErr w:type="gramStart"/>
      <w:r w:rsidRPr="002D4165">
        <w:rPr>
          <w:rFonts w:ascii="Arial" w:hAnsi="Arial" w:cs="Arial"/>
        </w:rPr>
        <w:t>talks</w:t>
      </w:r>
      <w:proofErr w:type="gramEnd"/>
      <w:r w:rsidRPr="002D4165">
        <w:rPr>
          <w:rFonts w:ascii="Arial" w:hAnsi="Arial" w:cs="Arial"/>
        </w:rPr>
        <w:t xml:space="preserve"> and visits, member engagement, user interface and internal communications.</w:t>
      </w:r>
    </w:p>
    <w:p w14:paraId="473129BF"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In concert with colleagues, undertake the arrangement and description of archival records using the Calm system in line with international standards and regardless of format; while also ensuring correct packaging, storage and preventative preservation methods are employed.</w:t>
      </w:r>
    </w:p>
    <w:p w14:paraId="441B5FF3"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Undertake long-term projects encompassing cataloguing, the historic collections and the Inn’s heritage, and provide support as required for wider Inn initiatives and projects.</w:t>
      </w:r>
    </w:p>
    <w:p w14:paraId="693CC5C4" w14:textId="77777777" w:rsidR="00E717C1" w:rsidRPr="00F43A17" w:rsidRDefault="00E717C1" w:rsidP="00E717C1">
      <w:pPr>
        <w:pStyle w:val="ListParagraph"/>
        <w:numPr>
          <w:ilvl w:val="0"/>
          <w:numId w:val="36"/>
        </w:numPr>
        <w:spacing w:after="160" w:line="256" w:lineRule="auto"/>
        <w:rPr>
          <w:rFonts w:ascii="Arial" w:hAnsi="Arial" w:cs="Arial"/>
        </w:rPr>
      </w:pPr>
      <w:r>
        <w:rPr>
          <w:rFonts w:ascii="Arial" w:hAnsi="Arial" w:cs="Arial"/>
        </w:rPr>
        <w:t>Working with the Inn’s Communications team, c</w:t>
      </w:r>
      <w:r w:rsidRPr="00F43A17">
        <w:rPr>
          <w:rFonts w:ascii="Arial" w:hAnsi="Arial" w:cs="Arial"/>
        </w:rPr>
        <w:t xml:space="preserve">urate and schedule regular archive social media content, engaging members with the Inn’s heritage, </w:t>
      </w:r>
      <w:r>
        <w:rPr>
          <w:rFonts w:ascii="Arial" w:hAnsi="Arial" w:cs="Arial"/>
        </w:rPr>
        <w:t xml:space="preserve">including </w:t>
      </w:r>
      <w:r w:rsidRPr="00F43A17">
        <w:rPr>
          <w:rFonts w:ascii="Arial" w:hAnsi="Arial" w:cs="Arial"/>
        </w:rPr>
        <w:t xml:space="preserve">campaigns </w:t>
      </w:r>
      <w:r>
        <w:rPr>
          <w:rFonts w:ascii="Arial" w:hAnsi="Arial" w:cs="Arial"/>
        </w:rPr>
        <w:t xml:space="preserve">themed around events and such as </w:t>
      </w:r>
      <w:r w:rsidRPr="00F43A17">
        <w:rPr>
          <w:rFonts w:ascii="Arial" w:hAnsi="Arial" w:cs="Arial"/>
        </w:rPr>
        <w:t xml:space="preserve">International Women’s Day. </w:t>
      </w:r>
    </w:p>
    <w:p w14:paraId="5B7BDDE6"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Contribute to the department’s outreach and engagement work, through the research and writing of blog posts and articles, and assistance with displays and exhibitions.</w:t>
      </w:r>
    </w:p>
    <w:p w14:paraId="39FC9766"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 xml:space="preserve">Support the Department’s service to colleagues in the Inn by responding to internal enquiries by undertaking research, providing access to knowledge and </w:t>
      </w:r>
      <w:proofErr w:type="gramStart"/>
      <w:r w:rsidRPr="00F43A17">
        <w:rPr>
          <w:rFonts w:ascii="Arial" w:hAnsi="Arial" w:cs="Arial"/>
        </w:rPr>
        <w:t>information</w:t>
      </w:r>
      <w:proofErr w:type="gramEnd"/>
      <w:r w:rsidRPr="00F43A17">
        <w:rPr>
          <w:rFonts w:ascii="Arial" w:hAnsi="Arial" w:cs="Arial"/>
        </w:rPr>
        <w:t xml:space="preserve"> and producing / copying original records.</w:t>
      </w:r>
    </w:p>
    <w:p w14:paraId="2A48EB8A" w14:textId="77777777" w:rsidR="00E717C1" w:rsidRPr="00F43A17" w:rsidRDefault="00E717C1" w:rsidP="00E717C1">
      <w:pPr>
        <w:pStyle w:val="ListParagraph"/>
        <w:numPr>
          <w:ilvl w:val="0"/>
          <w:numId w:val="36"/>
        </w:numPr>
        <w:spacing w:after="160" w:line="256" w:lineRule="auto"/>
        <w:rPr>
          <w:rFonts w:ascii="Arial" w:hAnsi="Arial" w:cs="Arial"/>
          <w:color w:val="000000" w:themeColor="text1"/>
        </w:rPr>
      </w:pPr>
      <w:r w:rsidRPr="00F43A17">
        <w:rPr>
          <w:rFonts w:ascii="Arial" w:hAnsi="Arial" w:cs="Arial"/>
          <w:color w:val="000000" w:themeColor="text1"/>
        </w:rPr>
        <w:t xml:space="preserve">Support, alongside colleagues, the transfer and acquisition of modern records </w:t>
      </w:r>
      <w:r>
        <w:rPr>
          <w:rFonts w:ascii="Arial" w:hAnsi="Arial" w:cs="Arial"/>
          <w:color w:val="000000" w:themeColor="text1"/>
        </w:rPr>
        <w:t xml:space="preserve">(including electronic membership files) </w:t>
      </w:r>
      <w:r w:rsidRPr="00F43A17">
        <w:rPr>
          <w:rFonts w:ascii="Arial" w:hAnsi="Arial" w:cs="Arial"/>
          <w:color w:val="000000" w:themeColor="text1"/>
        </w:rPr>
        <w:t>to the Archive for permanent preservation in line with retention schedules and collections development policy, from all Inn departments as well as member groups.</w:t>
      </w:r>
    </w:p>
    <w:p w14:paraId="4A80CB8C" w14:textId="77777777" w:rsidR="00E717C1" w:rsidRDefault="00E717C1" w:rsidP="00E717C1">
      <w:pPr>
        <w:pStyle w:val="ListParagraph"/>
        <w:numPr>
          <w:ilvl w:val="0"/>
          <w:numId w:val="36"/>
        </w:numPr>
        <w:spacing w:after="160" w:line="256" w:lineRule="auto"/>
        <w:rPr>
          <w:rFonts w:ascii="Arial" w:hAnsi="Arial" w:cs="Arial"/>
        </w:rPr>
      </w:pPr>
      <w:r>
        <w:rPr>
          <w:rFonts w:ascii="Arial" w:hAnsi="Arial" w:cs="Arial"/>
        </w:rPr>
        <w:lastRenderedPageBreak/>
        <w:t xml:space="preserve">Work with digitized records, including oversight of the </w:t>
      </w:r>
      <w:proofErr w:type="spellStart"/>
      <w:r>
        <w:rPr>
          <w:rFonts w:ascii="Arial" w:hAnsi="Arial" w:cs="Arial"/>
        </w:rPr>
        <w:t>Preservica</w:t>
      </w:r>
      <w:proofErr w:type="spellEnd"/>
      <w:r>
        <w:rPr>
          <w:rFonts w:ascii="Arial" w:hAnsi="Arial" w:cs="Arial"/>
        </w:rPr>
        <w:t xml:space="preserve"> ‘User Portal’ which provides access to staff for digitized content, and working with the machine-learning transcription tool </w:t>
      </w:r>
      <w:proofErr w:type="spellStart"/>
      <w:r>
        <w:rPr>
          <w:rFonts w:ascii="Arial" w:hAnsi="Arial" w:cs="Arial"/>
        </w:rPr>
        <w:t>Transkribus</w:t>
      </w:r>
      <w:proofErr w:type="spellEnd"/>
      <w:r>
        <w:rPr>
          <w:rFonts w:ascii="Arial" w:hAnsi="Arial" w:cs="Arial"/>
        </w:rPr>
        <w:t xml:space="preserve">. </w:t>
      </w:r>
    </w:p>
    <w:p w14:paraId="4A0D9F76"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Keep updated the Archive &amp; History section of the Inn’s website, developing the content where required in line with the Inn’s strategic objectives.</w:t>
      </w:r>
    </w:p>
    <w:p w14:paraId="07AB5766" w14:textId="77777777" w:rsidR="00E717C1" w:rsidRDefault="00E717C1" w:rsidP="00E717C1">
      <w:pPr>
        <w:pStyle w:val="ListParagraph"/>
        <w:numPr>
          <w:ilvl w:val="0"/>
          <w:numId w:val="36"/>
        </w:numPr>
        <w:spacing w:after="160" w:line="256" w:lineRule="auto"/>
        <w:rPr>
          <w:rFonts w:ascii="Arial" w:hAnsi="Arial" w:cs="Arial"/>
        </w:rPr>
      </w:pPr>
      <w:r>
        <w:rPr>
          <w:rFonts w:ascii="Arial" w:hAnsi="Arial" w:cs="Arial"/>
        </w:rPr>
        <w:t xml:space="preserve">Work with the </w:t>
      </w:r>
      <w:proofErr w:type="spellStart"/>
      <w:r>
        <w:rPr>
          <w:rFonts w:ascii="Arial" w:hAnsi="Arial" w:cs="Arial"/>
        </w:rPr>
        <w:t>Preservica</w:t>
      </w:r>
      <w:proofErr w:type="spellEnd"/>
      <w:r>
        <w:rPr>
          <w:rFonts w:ascii="Arial" w:hAnsi="Arial" w:cs="Arial"/>
        </w:rPr>
        <w:t xml:space="preserve"> digital repository, including ingest, metadata input and automated preservation workflows.</w:t>
      </w:r>
    </w:p>
    <w:p w14:paraId="53449C40" w14:textId="77777777" w:rsidR="00E717C1" w:rsidRPr="00F43A17" w:rsidRDefault="00E717C1" w:rsidP="00E717C1">
      <w:pPr>
        <w:pStyle w:val="ListParagraph"/>
        <w:numPr>
          <w:ilvl w:val="0"/>
          <w:numId w:val="36"/>
        </w:numPr>
        <w:spacing w:after="160" w:line="256" w:lineRule="auto"/>
        <w:rPr>
          <w:rFonts w:ascii="Arial" w:hAnsi="Arial" w:cs="Arial"/>
        </w:rPr>
      </w:pPr>
      <w:r w:rsidRPr="00F43A17">
        <w:rPr>
          <w:rFonts w:ascii="Arial" w:hAnsi="Arial" w:cs="Arial"/>
        </w:rPr>
        <w:t>Where required, assist with the display and use of silverware at Inn events.</w:t>
      </w:r>
    </w:p>
    <w:p w14:paraId="0A2B25EF" w14:textId="77777777" w:rsidR="00E717C1" w:rsidRPr="00767708" w:rsidRDefault="00E717C1" w:rsidP="00E717C1">
      <w:pPr>
        <w:pStyle w:val="ListParagraph"/>
        <w:numPr>
          <w:ilvl w:val="0"/>
          <w:numId w:val="36"/>
        </w:numPr>
        <w:spacing w:after="160" w:line="256" w:lineRule="auto"/>
        <w:rPr>
          <w:rFonts w:ascii="Arial" w:hAnsi="Arial" w:cs="Arial"/>
        </w:rPr>
      </w:pPr>
      <w:r w:rsidRPr="00F43A17">
        <w:rPr>
          <w:rFonts w:ascii="Arial" w:hAnsi="Arial" w:cs="Arial"/>
          <w:color w:val="000000" w:themeColor="text1"/>
        </w:rPr>
        <w:t>Carry out general duties including, but not limited to, office administration, retrieval and supply of semi-current records, and assistance with departmental projects and events</w:t>
      </w:r>
      <w:r>
        <w:rPr>
          <w:rFonts w:ascii="Arial" w:hAnsi="Arial" w:cs="Arial"/>
          <w:color w:val="000000" w:themeColor="text1"/>
        </w:rPr>
        <w:t xml:space="preserve"> and </w:t>
      </w:r>
      <w:r w:rsidRPr="00767708">
        <w:rPr>
          <w:rFonts w:ascii="Arial" w:hAnsi="Arial" w:cs="Arial"/>
        </w:rPr>
        <w:t>other such duties as the line manager or director may reasonably require.</w:t>
      </w:r>
    </w:p>
    <w:p w14:paraId="345AFDC5" w14:textId="77777777" w:rsidR="00E717C1" w:rsidRPr="00F43A17" w:rsidRDefault="00E717C1" w:rsidP="00E717C1">
      <w:pPr>
        <w:contextualSpacing/>
        <w:jc w:val="both"/>
        <w:rPr>
          <w:rFonts w:ascii="Arial" w:hAnsi="Arial" w:cs="Arial"/>
        </w:rPr>
      </w:pPr>
    </w:p>
    <w:p w14:paraId="21C62E08" w14:textId="77777777" w:rsidR="00E717C1" w:rsidRDefault="00E717C1" w:rsidP="00E717C1">
      <w:pPr>
        <w:rPr>
          <w:rFonts w:ascii="Arial" w:hAnsi="Arial" w:cs="Arial"/>
          <w:b/>
        </w:rPr>
      </w:pPr>
    </w:p>
    <w:p w14:paraId="4AE0BCFA" w14:textId="77777777" w:rsidR="00E717C1" w:rsidRDefault="00E717C1" w:rsidP="00E717C1">
      <w:pPr>
        <w:rPr>
          <w:rFonts w:ascii="Arial" w:hAnsi="Arial" w:cs="Arial"/>
          <w:b/>
        </w:rPr>
      </w:pPr>
    </w:p>
    <w:p w14:paraId="2ABE9505" w14:textId="77777777" w:rsidR="00E717C1" w:rsidRPr="00F43A17" w:rsidRDefault="00E717C1" w:rsidP="00E717C1">
      <w:pPr>
        <w:rPr>
          <w:rFonts w:ascii="Arial" w:hAnsi="Arial" w:cs="Arial"/>
          <w:b/>
        </w:rPr>
      </w:pPr>
    </w:p>
    <w:p w14:paraId="6C679E41" w14:textId="77777777" w:rsidR="00E717C1" w:rsidRPr="00F43A17" w:rsidRDefault="00E717C1" w:rsidP="00E717C1">
      <w:pPr>
        <w:contextualSpacing/>
        <w:jc w:val="center"/>
        <w:rPr>
          <w:rFonts w:ascii="Arial" w:hAnsi="Arial" w:cs="Arial"/>
          <w:b/>
        </w:rPr>
      </w:pPr>
      <w:r w:rsidRPr="00F43A17">
        <w:rPr>
          <w:rFonts w:ascii="Arial" w:hAnsi="Arial" w:cs="Arial"/>
          <w:b/>
        </w:rPr>
        <w:t>PERSON SPECIFICATION</w:t>
      </w:r>
    </w:p>
    <w:p w14:paraId="5E2F21B7" w14:textId="77777777" w:rsidR="00E717C1" w:rsidRPr="00F43A17" w:rsidRDefault="00E717C1" w:rsidP="00E717C1">
      <w:pPr>
        <w:contextualSpacing/>
        <w:rPr>
          <w:rFonts w:ascii="Arial" w:hAnsi="Arial" w:cs="Arial"/>
          <w:b/>
        </w:rPr>
      </w:pPr>
    </w:p>
    <w:p w14:paraId="512D5E4B" w14:textId="77777777" w:rsidR="00E717C1" w:rsidRPr="00F43A17" w:rsidRDefault="00E717C1" w:rsidP="00E717C1">
      <w:pPr>
        <w:contextualSpacing/>
        <w:rPr>
          <w:rFonts w:ascii="Arial" w:hAnsi="Arial" w:cs="Arial"/>
          <w:b/>
        </w:rPr>
      </w:pPr>
      <w:r w:rsidRPr="00F43A17">
        <w:rPr>
          <w:rFonts w:ascii="Arial" w:hAnsi="Arial" w:cs="Arial"/>
          <w:b/>
        </w:rPr>
        <w:t>Qualifications</w:t>
      </w:r>
    </w:p>
    <w:p w14:paraId="548743E7" w14:textId="77777777" w:rsidR="00E717C1" w:rsidRPr="002D4165" w:rsidRDefault="00E717C1" w:rsidP="00E717C1">
      <w:pPr>
        <w:pStyle w:val="ListParagraph"/>
        <w:numPr>
          <w:ilvl w:val="0"/>
          <w:numId w:val="35"/>
        </w:numPr>
        <w:spacing w:after="0" w:line="240" w:lineRule="auto"/>
        <w:rPr>
          <w:rFonts w:ascii="Arial" w:hAnsi="Arial" w:cs="Arial"/>
        </w:rPr>
      </w:pPr>
      <w:r w:rsidRPr="00995A04">
        <w:rPr>
          <w:rFonts w:ascii="Arial" w:eastAsia="Times New Roman" w:hAnsi="Arial" w:cs="Arial"/>
        </w:rPr>
        <w:t>A university degree and a post-graduate qualification in a relevant discipline (</w:t>
      </w:r>
      <w:proofErr w:type="gramStart"/>
      <w:r w:rsidRPr="00995A04">
        <w:rPr>
          <w:rFonts w:ascii="Arial" w:eastAsia="Times New Roman" w:hAnsi="Arial" w:cs="Arial"/>
        </w:rPr>
        <w:t>e.g.</w:t>
      </w:r>
      <w:proofErr w:type="gramEnd"/>
      <w:r w:rsidRPr="00995A04">
        <w:rPr>
          <w:rFonts w:ascii="Arial" w:eastAsia="Times New Roman" w:hAnsi="Arial" w:cs="Arial"/>
        </w:rPr>
        <w:t xml:space="preserve"> Archives &amp; Records Management)</w:t>
      </w:r>
    </w:p>
    <w:p w14:paraId="6444DAE5" w14:textId="77777777" w:rsidR="00E717C1" w:rsidRPr="00F43A17" w:rsidRDefault="00E717C1" w:rsidP="00E717C1">
      <w:pPr>
        <w:contextualSpacing/>
        <w:rPr>
          <w:rFonts w:ascii="Arial" w:hAnsi="Arial" w:cs="Arial"/>
        </w:rPr>
      </w:pPr>
    </w:p>
    <w:p w14:paraId="408E6533" w14:textId="77777777" w:rsidR="00E717C1" w:rsidRPr="00F43A17" w:rsidRDefault="00E717C1" w:rsidP="00E717C1">
      <w:pPr>
        <w:contextualSpacing/>
        <w:rPr>
          <w:rFonts w:ascii="Arial" w:hAnsi="Arial" w:cs="Arial"/>
          <w:b/>
          <w:bCs/>
        </w:rPr>
      </w:pPr>
      <w:r w:rsidRPr="00F43A17">
        <w:rPr>
          <w:rFonts w:ascii="Arial" w:hAnsi="Arial" w:cs="Arial"/>
          <w:b/>
          <w:bCs/>
        </w:rPr>
        <w:t>Knowledge, Skills &amp; Experience</w:t>
      </w:r>
    </w:p>
    <w:p w14:paraId="31CD1F7C" w14:textId="77777777" w:rsidR="00E717C1" w:rsidRPr="00F43A17" w:rsidRDefault="00E717C1" w:rsidP="00E717C1">
      <w:pPr>
        <w:pStyle w:val="ListParagraph"/>
        <w:numPr>
          <w:ilvl w:val="0"/>
          <w:numId w:val="35"/>
        </w:numPr>
        <w:spacing w:after="0" w:line="240" w:lineRule="auto"/>
        <w:rPr>
          <w:rFonts w:ascii="Arial" w:hAnsi="Arial" w:cs="Arial"/>
          <w:b/>
        </w:rPr>
      </w:pPr>
      <w:r w:rsidRPr="00F43A17">
        <w:rPr>
          <w:rFonts w:ascii="Arial" w:hAnsi="Arial" w:cs="Arial"/>
        </w:rPr>
        <w:t xml:space="preserve">Experience of a similar working environment &amp;/or understanding of the workings of the Middle Temple or other not-for-profit </w:t>
      </w:r>
      <w:proofErr w:type="spellStart"/>
      <w:r w:rsidRPr="00F43A17">
        <w:rPr>
          <w:rFonts w:ascii="Arial" w:hAnsi="Arial" w:cs="Arial"/>
        </w:rPr>
        <w:t>organisation</w:t>
      </w:r>
      <w:proofErr w:type="spellEnd"/>
      <w:r w:rsidRPr="00F43A17">
        <w:rPr>
          <w:rFonts w:ascii="Arial" w:hAnsi="Arial" w:cs="Arial"/>
        </w:rPr>
        <w:t>.</w:t>
      </w:r>
    </w:p>
    <w:p w14:paraId="253D963D" w14:textId="77777777" w:rsidR="00E717C1" w:rsidRPr="00F43A17" w:rsidRDefault="00E717C1" w:rsidP="00E717C1">
      <w:pPr>
        <w:pStyle w:val="ListParagraph"/>
        <w:numPr>
          <w:ilvl w:val="0"/>
          <w:numId w:val="35"/>
        </w:numPr>
        <w:spacing w:after="0" w:line="240" w:lineRule="auto"/>
        <w:rPr>
          <w:rFonts w:ascii="Arial" w:hAnsi="Arial" w:cs="Arial"/>
          <w:b/>
        </w:rPr>
      </w:pPr>
      <w:r w:rsidRPr="00F43A17">
        <w:rPr>
          <w:rFonts w:ascii="Arial" w:hAnsi="Arial" w:cs="Arial"/>
        </w:rPr>
        <w:t xml:space="preserve">IT literate with experience of using databases, Microsoft Office (Word, Outlook, Excel) and other </w:t>
      </w:r>
      <w:proofErr w:type="spellStart"/>
      <w:r w:rsidRPr="00F43A17">
        <w:rPr>
          <w:rFonts w:ascii="Arial" w:hAnsi="Arial" w:cs="Arial"/>
        </w:rPr>
        <w:t>computerised</w:t>
      </w:r>
      <w:proofErr w:type="spellEnd"/>
      <w:r w:rsidRPr="00F43A17">
        <w:rPr>
          <w:rFonts w:ascii="Arial" w:hAnsi="Arial" w:cs="Arial"/>
        </w:rPr>
        <w:t xml:space="preserve"> systems.</w:t>
      </w:r>
    </w:p>
    <w:p w14:paraId="46B972DC" w14:textId="77777777" w:rsidR="00E717C1" w:rsidRPr="00F43A17" w:rsidRDefault="00E717C1" w:rsidP="00E717C1">
      <w:pPr>
        <w:pStyle w:val="ListParagraph"/>
        <w:numPr>
          <w:ilvl w:val="0"/>
          <w:numId w:val="35"/>
        </w:numPr>
        <w:spacing w:after="0" w:line="240" w:lineRule="auto"/>
        <w:rPr>
          <w:rFonts w:ascii="Arial" w:hAnsi="Arial" w:cs="Arial"/>
          <w:b/>
        </w:rPr>
      </w:pPr>
      <w:r w:rsidRPr="00F43A17">
        <w:rPr>
          <w:rFonts w:ascii="Arial" w:hAnsi="Arial" w:cs="Arial"/>
        </w:rPr>
        <w:t>Highly effective in fulfilling all areas outlined in the Job Description.</w:t>
      </w:r>
    </w:p>
    <w:p w14:paraId="53782D73" w14:textId="77777777" w:rsidR="00E717C1" w:rsidRPr="00F43A17" w:rsidRDefault="00E717C1" w:rsidP="00E717C1">
      <w:pPr>
        <w:pStyle w:val="ListParagraph"/>
        <w:numPr>
          <w:ilvl w:val="0"/>
          <w:numId w:val="35"/>
        </w:numPr>
        <w:spacing w:after="0" w:line="240" w:lineRule="auto"/>
        <w:rPr>
          <w:rFonts w:ascii="Arial" w:hAnsi="Arial" w:cs="Arial"/>
          <w:b/>
        </w:rPr>
      </w:pPr>
      <w:r w:rsidRPr="00F43A17">
        <w:rPr>
          <w:rFonts w:ascii="Arial" w:hAnsi="Arial" w:cs="Arial"/>
        </w:rPr>
        <w:t xml:space="preserve">Experience of managing own workload with minimal supervision; able to multi-task, effectively plan work, </w:t>
      </w:r>
      <w:proofErr w:type="spellStart"/>
      <w:proofErr w:type="gramStart"/>
      <w:r w:rsidRPr="00F43A17">
        <w:rPr>
          <w:rFonts w:ascii="Arial" w:hAnsi="Arial" w:cs="Arial"/>
        </w:rPr>
        <w:t>prioritise</w:t>
      </w:r>
      <w:proofErr w:type="spellEnd"/>
      <w:proofErr w:type="gramEnd"/>
      <w:r w:rsidRPr="00F43A17">
        <w:rPr>
          <w:rFonts w:ascii="Arial" w:hAnsi="Arial" w:cs="Arial"/>
        </w:rPr>
        <w:t xml:space="preserve"> and meet deadlines.</w:t>
      </w:r>
    </w:p>
    <w:p w14:paraId="44747237" w14:textId="77777777" w:rsidR="00E717C1" w:rsidRPr="00F43A17" w:rsidRDefault="00E717C1" w:rsidP="00E717C1">
      <w:pPr>
        <w:rPr>
          <w:rFonts w:ascii="Arial" w:hAnsi="Arial" w:cs="Arial"/>
          <w:b/>
        </w:rPr>
      </w:pPr>
    </w:p>
    <w:p w14:paraId="424E6EDD" w14:textId="77777777" w:rsidR="00E717C1" w:rsidRPr="00F43A17" w:rsidRDefault="00E717C1" w:rsidP="00E717C1">
      <w:pPr>
        <w:rPr>
          <w:rFonts w:ascii="Arial" w:hAnsi="Arial" w:cs="Arial"/>
          <w:b/>
        </w:rPr>
      </w:pPr>
      <w:r w:rsidRPr="00F43A17">
        <w:rPr>
          <w:rFonts w:ascii="Arial" w:hAnsi="Arial" w:cs="Arial"/>
          <w:b/>
        </w:rPr>
        <w:t>Personal Qualities</w:t>
      </w:r>
    </w:p>
    <w:p w14:paraId="55FFE7AE" w14:textId="77777777" w:rsidR="00E717C1" w:rsidRPr="00F43A17" w:rsidRDefault="00E717C1" w:rsidP="00E717C1">
      <w:pPr>
        <w:pStyle w:val="ListParagraph"/>
        <w:numPr>
          <w:ilvl w:val="0"/>
          <w:numId w:val="37"/>
        </w:numPr>
        <w:spacing w:after="0" w:line="240" w:lineRule="auto"/>
        <w:rPr>
          <w:rFonts w:ascii="Arial" w:hAnsi="Arial" w:cs="Arial"/>
        </w:rPr>
      </w:pPr>
      <w:r w:rsidRPr="00F43A17">
        <w:rPr>
          <w:rFonts w:ascii="Arial" w:hAnsi="Arial" w:cs="Arial"/>
        </w:rPr>
        <w:t>Excellent communications and interpersonal skills with the ability to communicate effectively (verbally and in writing) at all levels.</w:t>
      </w:r>
    </w:p>
    <w:p w14:paraId="5567DE6B" w14:textId="77777777" w:rsidR="00E717C1" w:rsidRPr="00F43A17" w:rsidRDefault="00E717C1" w:rsidP="00E717C1">
      <w:pPr>
        <w:pStyle w:val="ListParagraph"/>
        <w:numPr>
          <w:ilvl w:val="0"/>
          <w:numId w:val="37"/>
        </w:numPr>
        <w:spacing w:after="0" w:line="240" w:lineRule="auto"/>
        <w:rPr>
          <w:rFonts w:ascii="Arial" w:hAnsi="Arial" w:cs="Arial"/>
        </w:rPr>
      </w:pPr>
      <w:r w:rsidRPr="00F43A17">
        <w:rPr>
          <w:rFonts w:ascii="Arial" w:hAnsi="Arial" w:cs="Arial"/>
        </w:rPr>
        <w:t xml:space="preserve">Ability to work on own initiative within the parameters of the role </w:t>
      </w:r>
      <w:proofErr w:type="gramStart"/>
      <w:r w:rsidRPr="00F43A17">
        <w:rPr>
          <w:rFonts w:ascii="Arial" w:hAnsi="Arial" w:cs="Arial"/>
        </w:rPr>
        <w:t>e.g.</w:t>
      </w:r>
      <w:proofErr w:type="gramEnd"/>
      <w:r w:rsidRPr="00F43A17">
        <w:rPr>
          <w:rFonts w:ascii="Arial" w:hAnsi="Arial" w:cs="Arial"/>
        </w:rPr>
        <w:t xml:space="preserve"> identifying ways that services within area of work can be improved.</w:t>
      </w:r>
    </w:p>
    <w:p w14:paraId="0CCC9168" w14:textId="77777777" w:rsidR="00E717C1" w:rsidRPr="00F43A17" w:rsidRDefault="00E717C1" w:rsidP="00E717C1">
      <w:pPr>
        <w:pStyle w:val="ListParagraph"/>
        <w:numPr>
          <w:ilvl w:val="0"/>
          <w:numId w:val="37"/>
        </w:numPr>
        <w:spacing w:after="0" w:line="240" w:lineRule="auto"/>
        <w:rPr>
          <w:rFonts w:ascii="Arial" w:hAnsi="Arial" w:cs="Arial"/>
        </w:rPr>
      </w:pPr>
      <w:r w:rsidRPr="00F43A17">
        <w:rPr>
          <w:rFonts w:ascii="Arial" w:hAnsi="Arial" w:cs="Arial"/>
        </w:rPr>
        <w:t xml:space="preserve">Ability to contribute positively to the work of the team and work supportively, </w:t>
      </w:r>
      <w:proofErr w:type="gramStart"/>
      <w:r w:rsidRPr="00F43A17">
        <w:rPr>
          <w:rFonts w:ascii="Arial" w:hAnsi="Arial" w:cs="Arial"/>
        </w:rPr>
        <w:t>co-operatively</w:t>
      </w:r>
      <w:proofErr w:type="gramEnd"/>
      <w:r w:rsidRPr="00F43A17">
        <w:rPr>
          <w:rFonts w:ascii="Arial" w:hAnsi="Arial" w:cs="Arial"/>
        </w:rPr>
        <w:t xml:space="preserve"> and collaboratively with colleagues.</w:t>
      </w:r>
    </w:p>
    <w:p w14:paraId="1EF2F0CA" w14:textId="77777777" w:rsidR="00E717C1" w:rsidRPr="00F43A17" w:rsidRDefault="00E717C1" w:rsidP="00E717C1">
      <w:pPr>
        <w:pStyle w:val="ListParagraph"/>
        <w:numPr>
          <w:ilvl w:val="0"/>
          <w:numId w:val="37"/>
        </w:numPr>
        <w:spacing w:after="0" w:line="240" w:lineRule="auto"/>
        <w:rPr>
          <w:rFonts w:ascii="Arial" w:hAnsi="Arial" w:cs="Arial"/>
        </w:rPr>
      </w:pPr>
      <w:r w:rsidRPr="00F43A17">
        <w:rPr>
          <w:rFonts w:ascii="Arial" w:hAnsi="Arial" w:cs="Arial"/>
        </w:rPr>
        <w:t>Ability and willingness to learn new skills.</w:t>
      </w:r>
    </w:p>
    <w:p w14:paraId="690C3D16" w14:textId="77777777" w:rsidR="00E717C1" w:rsidRPr="00D661C6" w:rsidRDefault="00E717C1" w:rsidP="00E717C1">
      <w:pPr>
        <w:pStyle w:val="ListParagraph"/>
        <w:numPr>
          <w:ilvl w:val="0"/>
          <w:numId w:val="37"/>
        </w:numPr>
        <w:spacing w:after="0" w:line="240" w:lineRule="auto"/>
        <w:rPr>
          <w:rFonts w:ascii="Arial" w:hAnsi="Arial" w:cs="Arial"/>
        </w:rPr>
      </w:pPr>
      <w:r w:rsidRPr="002D4165">
        <w:rPr>
          <w:rFonts w:ascii="Arial" w:hAnsi="Arial" w:cs="Arial"/>
        </w:rPr>
        <w:t>Ability to be flexible and attend work (</w:t>
      </w:r>
      <w:proofErr w:type="gramStart"/>
      <w:r w:rsidRPr="002D4165">
        <w:rPr>
          <w:rFonts w:ascii="Arial" w:hAnsi="Arial" w:cs="Arial"/>
        </w:rPr>
        <w:t>e.g.</w:t>
      </w:r>
      <w:proofErr w:type="gramEnd"/>
      <w:r w:rsidRPr="002D4165">
        <w:rPr>
          <w:rFonts w:ascii="Arial" w:hAnsi="Arial" w:cs="Arial"/>
        </w:rPr>
        <w:t xml:space="preserve"> meetings, events) outside the normal working week as may be required from time to time.</w:t>
      </w:r>
    </w:p>
    <w:p w14:paraId="0D71EF33" w14:textId="77777777" w:rsidR="00E717C1" w:rsidRDefault="00E717C1" w:rsidP="00DF449C">
      <w:pPr>
        <w:tabs>
          <w:tab w:val="left" w:pos="1880"/>
        </w:tabs>
        <w:rPr>
          <w:rFonts w:ascii="Arial" w:hAnsi="Arial" w:cs="Arial"/>
          <w:b/>
          <w:sz w:val="22"/>
          <w:szCs w:val="22"/>
        </w:rPr>
      </w:pPr>
    </w:p>
    <w:p w14:paraId="525186AF" w14:textId="29B6545B" w:rsidR="00DF449C" w:rsidRPr="00DF449C" w:rsidRDefault="00DF449C" w:rsidP="00DF449C">
      <w:pPr>
        <w:tabs>
          <w:tab w:val="left" w:pos="1880"/>
        </w:tabs>
        <w:rPr>
          <w:rFonts w:ascii="Arial" w:hAnsi="Arial" w:cs="Arial"/>
          <w:sz w:val="22"/>
          <w:szCs w:val="22"/>
        </w:rPr>
        <w:sectPr w:rsidR="00DF449C" w:rsidRPr="00DF449C" w:rsidSect="00A70D70">
          <w:pgSz w:w="11909" w:h="16834" w:code="9"/>
          <w:pgMar w:top="964" w:right="1021" w:bottom="567" w:left="907" w:header="709" w:footer="709" w:gutter="0"/>
          <w:cols w:space="720"/>
          <w:titlePg/>
          <w:docGrid w:linePitch="272"/>
        </w:sectPr>
      </w:pPr>
      <w:r>
        <w:rPr>
          <w:rFonts w:ascii="Arial" w:hAnsi="Arial" w:cs="Arial"/>
          <w:sz w:val="22"/>
          <w:szCs w:val="22"/>
        </w:rPr>
        <w:tab/>
      </w: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w:t>
      </w:r>
      <w:proofErr w:type="gramStart"/>
      <w:r w:rsidR="00D70497">
        <w:rPr>
          <w:rFonts w:ascii="Arial" w:eastAsia="Calibri" w:hAnsi="Arial" w:cs="Arial"/>
          <w:sz w:val="22"/>
          <w:szCs w:val="22"/>
          <w:lang w:val="en-US"/>
        </w:rPr>
        <w:t>e.g.</w:t>
      </w:r>
      <w:proofErr w:type="gramEnd"/>
      <w:r w:rsidR="00D70497">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w:t>
      </w:r>
      <w:proofErr w:type="gramStart"/>
      <w:r w:rsidR="00234284" w:rsidRPr="009E2703">
        <w:rPr>
          <w:rFonts w:ascii="Arial" w:hAnsi="Arial" w:cs="Arial"/>
        </w:rPr>
        <w:t>e.g.</w:t>
      </w:r>
      <w:proofErr w:type="gramEnd"/>
      <w:r w:rsidR="00234284" w:rsidRPr="009E2703">
        <w:rPr>
          <w:rFonts w:ascii="Arial" w:hAnsi="Arial" w:cs="Arial"/>
        </w:rPr>
        <w:t xml:space="preserve">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3417F0">
        <w:rPr>
          <w:rFonts w:ascii="Arial" w:hAnsi="Arial" w:cs="Arial"/>
          <w:sz w:val="22"/>
          <w:szCs w:val="22"/>
        </w:rPr>
        <w:t>Bureau</w:t>
      </w:r>
      <w:proofErr w:type="gramEnd"/>
      <w:r w:rsidRPr="003417F0">
        <w:rPr>
          <w:rFonts w:ascii="Arial" w:hAnsi="Arial" w:cs="Arial"/>
          <w:sz w:val="22"/>
          <w:szCs w:val="22"/>
        </w:rPr>
        <w:t xml:space="preserve">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w:t>
      </w:r>
      <w:proofErr w:type="gramStart"/>
      <w:r w:rsidR="00FE058D" w:rsidRPr="009E2703">
        <w:rPr>
          <w:rFonts w:ascii="Arial" w:hAnsi="Arial" w:cs="Arial"/>
          <w:sz w:val="22"/>
          <w:szCs w:val="22"/>
        </w:rPr>
        <w:t>detached</w:t>
      </w:r>
      <w:proofErr w:type="gramEnd"/>
      <w:r w:rsidR="00FE058D" w:rsidRPr="009E2703">
        <w:rPr>
          <w:rFonts w:ascii="Arial" w:hAnsi="Arial" w:cs="Arial"/>
          <w:sz w:val="22"/>
          <w:szCs w:val="22"/>
        </w:rPr>
        <w:t xml:space="preserve">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w:t>
      </w:r>
      <w:proofErr w:type="gramStart"/>
      <w:r w:rsidR="00BF73B5" w:rsidRPr="009E2703">
        <w:rPr>
          <w:rFonts w:ascii="Arial" w:hAnsi="Arial" w:cs="Arial"/>
          <w:sz w:val="22"/>
          <w:szCs w:val="22"/>
        </w:rPr>
        <w:t>incomplete</w:t>
      </w:r>
      <w:proofErr w:type="gramEnd"/>
      <w:r w:rsidR="00BF73B5" w:rsidRPr="009E2703">
        <w:rPr>
          <w:rFonts w:ascii="Arial" w:hAnsi="Arial" w:cs="Arial"/>
          <w:sz w:val="22"/>
          <w:szCs w:val="22"/>
        </w:rPr>
        <w:t xml:space="preserv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5332CA">
        <w:rPr>
          <w:rFonts w:ascii="Arial" w:hAnsi="Arial" w:cs="Arial"/>
        </w:rPr>
      </w:r>
      <w:r w:rsidR="005332CA">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for or support disabled, </w:t>
            </w:r>
            <w:proofErr w:type="gramStart"/>
            <w:r w:rsidRPr="009E2703">
              <w:rPr>
                <w:rFonts w:ascii="Arial" w:hAnsi="Arial" w:cs="Arial"/>
                <w:bCs/>
                <w:sz w:val="22"/>
                <w:szCs w:val="22"/>
                <w:lang w:eastAsia="en-GB"/>
              </w:rPr>
              <w:t>elderly</w:t>
            </w:r>
            <w:proofErr w:type="gramEnd"/>
            <w:r w:rsidRPr="009E2703">
              <w:rPr>
                <w:rFonts w:ascii="Arial" w:hAnsi="Arial" w:cs="Arial"/>
                <w:bCs/>
                <w:sz w:val="22"/>
                <w:szCs w:val="22"/>
                <w:lang w:eastAsia="en-GB"/>
              </w:rPr>
              <w:t xml:space="preserve">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332CA">
              <w:rPr>
                <w:rFonts w:ascii="Arial" w:hAnsi="Arial" w:cs="Arial"/>
                <w:lang w:eastAsia="en-GB"/>
              </w:rPr>
            </w:r>
            <w:r w:rsidR="005332C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332CA">
              <w:rPr>
                <w:rFonts w:ascii="Arial" w:hAnsi="Arial" w:cs="Arial"/>
                <w:sz w:val="22"/>
                <w:szCs w:val="22"/>
                <w:lang w:eastAsia="en-GB"/>
              </w:rPr>
            </w:r>
            <w:r w:rsidR="005332C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3"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003570">
    <w:abstractNumId w:val="9"/>
  </w:num>
  <w:num w:numId="36" w16cid:durableId="843205805">
    <w:abstractNumId w:val="17"/>
  </w:num>
  <w:num w:numId="37" w16cid:durableId="1765110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745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0D3FDE"/>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1E7667"/>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1EAF"/>
    <w:rsid w:val="00523E5E"/>
    <w:rsid w:val="00530D87"/>
    <w:rsid w:val="005332CA"/>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24BCA"/>
    <w:rsid w:val="00931590"/>
    <w:rsid w:val="00936C2D"/>
    <w:rsid w:val="00952188"/>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6FF2"/>
    <w:rsid w:val="00B47B44"/>
    <w:rsid w:val="00B61878"/>
    <w:rsid w:val="00B67CC8"/>
    <w:rsid w:val="00B777FB"/>
    <w:rsid w:val="00B95327"/>
    <w:rsid w:val="00BA7C24"/>
    <w:rsid w:val="00BB0F75"/>
    <w:rsid w:val="00BC370B"/>
    <w:rsid w:val="00BC5F47"/>
    <w:rsid w:val="00BC6D80"/>
    <w:rsid w:val="00BD3C75"/>
    <w:rsid w:val="00BD4C6E"/>
    <w:rsid w:val="00BE6705"/>
    <w:rsid w:val="00BF4C89"/>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3731B"/>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449C"/>
    <w:rsid w:val="00DF5B59"/>
    <w:rsid w:val="00E365C6"/>
    <w:rsid w:val="00E37DAD"/>
    <w:rsid w:val="00E425FE"/>
    <w:rsid w:val="00E56DE1"/>
    <w:rsid w:val="00E575BF"/>
    <w:rsid w:val="00E6053D"/>
    <w:rsid w:val="00E717C1"/>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3262960">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middletemple.org.uk"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hyperlink" Target="https://www.middletemple.org.uk" TargetMode="External"/><Relationship Id="rId10" Type="http://schemas.openxmlformats.org/officeDocument/2006/relationships/footer" Target="footer1.xm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image" Target="media/image2.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32233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Fiona Healey–Hutchinson</cp:lastModifiedBy>
  <cp:revision>2</cp:revision>
  <cp:lastPrinted>2017-10-17T07:54:00Z</cp:lastPrinted>
  <dcterms:created xsi:type="dcterms:W3CDTF">2023-11-10T13:35:00Z</dcterms:created>
  <dcterms:modified xsi:type="dcterms:W3CDTF">2023-11-10T13:35:00Z</dcterms:modified>
</cp:coreProperties>
</file>